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B4" w:rsidRDefault="00494BB4" w:rsidP="00494BB4">
      <w:pPr>
        <w:jc w:val="center"/>
      </w:pPr>
      <w:r w:rsidRPr="00494BB4">
        <w:rPr>
          <w:u w:val="single"/>
        </w:rPr>
        <w:t xml:space="preserve">Descendants of Thomas Kidd of </w:t>
      </w:r>
      <w:proofErr w:type="spellStart"/>
      <w:r w:rsidRPr="00494BB4">
        <w:rPr>
          <w:u w:val="single"/>
        </w:rPr>
        <w:t>Askamore</w:t>
      </w:r>
      <w:proofErr w:type="spellEnd"/>
      <w:r w:rsidRPr="00494BB4">
        <w:rPr>
          <w:u w:val="single"/>
        </w:rPr>
        <w:t xml:space="preserve"> and Suzanna Poole</w:t>
      </w:r>
    </w:p>
    <w:p w:rsidR="00494BB4" w:rsidRDefault="00494BB4" w:rsidP="00494BB4">
      <w:pPr>
        <w:jc w:val="center"/>
      </w:pPr>
      <w:r>
        <w:t>Information from Sue Kidd of Kansas</w:t>
      </w:r>
    </w:p>
    <w:p w:rsidR="00286A5B" w:rsidRDefault="00494BB4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Thomas, John, Samuel, Charles, James Edward, James Randolph</w:t>
      </w:r>
    </w:p>
    <w:p w:rsidR="00494BB4" w:rsidRDefault="00D2354D" w:rsidP="00494BB4">
      <w:pPr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His son </w:t>
      </w:r>
      <w:r w:rsidR="00494BB4">
        <w:rPr>
          <w:rFonts w:cs="Times New Roman"/>
          <w:iCs/>
          <w:sz w:val="20"/>
          <w:szCs w:val="20"/>
        </w:rPr>
        <w:t>John came</w:t>
      </w:r>
      <w:r>
        <w:rPr>
          <w:rFonts w:cs="Times New Roman"/>
          <w:iCs/>
          <w:sz w:val="20"/>
          <w:szCs w:val="20"/>
        </w:rPr>
        <w:t xml:space="preserve"> to Headley’s Corners (near Columbus Ohio) via Canada in 1831. See appendix 2 on the </w:t>
      </w:r>
      <w:proofErr w:type="spellStart"/>
      <w:r>
        <w:rPr>
          <w:rFonts w:cs="Times New Roman"/>
          <w:iCs/>
          <w:sz w:val="20"/>
          <w:szCs w:val="20"/>
        </w:rPr>
        <w:t>Askamore</w:t>
      </w:r>
      <w:proofErr w:type="spellEnd"/>
      <w:r>
        <w:rPr>
          <w:rFonts w:cs="Times New Roman"/>
          <w:iCs/>
          <w:sz w:val="20"/>
          <w:szCs w:val="20"/>
        </w:rPr>
        <w:t xml:space="preserve"> page. </w:t>
      </w:r>
      <w:r w:rsidR="001A33ED">
        <w:rPr>
          <w:rFonts w:cs="Times New Roman"/>
          <w:iCs/>
          <w:sz w:val="20"/>
          <w:szCs w:val="20"/>
        </w:rPr>
        <w:t>Successive generations lived on the farm until well into the 20</w:t>
      </w:r>
      <w:r w:rsidR="001A33ED" w:rsidRPr="001A33ED">
        <w:rPr>
          <w:rFonts w:cs="Times New Roman"/>
          <w:iCs/>
          <w:sz w:val="20"/>
          <w:szCs w:val="20"/>
          <w:vertAlign w:val="superscript"/>
        </w:rPr>
        <w:t>th</w:t>
      </w:r>
      <w:r w:rsidR="001A33ED">
        <w:rPr>
          <w:rFonts w:cs="Times New Roman"/>
          <w:iCs/>
          <w:sz w:val="20"/>
          <w:szCs w:val="20"/>
        </w:rPr>
        <w:t xml:space="preserve"> Century.</w:t>
      </w:r>
      <w:r w:rsidR="00494BB4">
        <w:rPr>
          <w:rFonts w:cs="Times New Roman"/>
          <w:iCs/>
          <w:sz w:val="20"/>
          <w:szCs w:val="20"/>
        </w:rPr>
        <w:t xml:space="preserve"> </w:t>
      </w:r>
    </w:p>
    <w:p w:rsidR="001A33ED" w:rsidRPr="00494BB4" w:rsidRDefault="00BF63B8" w:rsidP="00494BB4">
      <w:pPr>
        <w:rPr>
          <w:rFonts w:cs="Times New Roman"/>
          <w:iCs/>
          <w:sz w:val="20"/>
          <w:szCs w:val="20"/>
        </w:rPr>
      </w:pPr>
      <w:r>
        <w:rPr>
          <w:rFonts w:cs="Times New Roman"/>
          <w:iCs/>
          <w:noProof/>
          <w:sz w:val="20"/>
          <w:szCs w:val="20"/>
        </w:rPr>
        <w:drawing>
          <wp:inline distT="0" distB="0" distL="0" distR="0">
            <wp:extent cx="5147310" cy="6659608"/>
            <wp:effectExtent l="19050" t="0" r="0" b="0"/>
            <wp:docPr id="3" name="Picture 2" descr="Kidd F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d Farm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160" cy="666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B4" w:rsidRDefault="001A33ED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lastRenderedPageBreak/>
        <w:drawing>
          <wp:inline distT="0" distB="0" distL="0" distR="0">
            <wp:extent cx="5943600" cy="4591685"/>
            <wp:effectExtent l="19050" t="0" r="0" b="0"/>
            <wp:docPr id="2" name="Picture 1" descr="Kidd House 18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d House 1879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3ED" w:rsidRDefault="001A33ED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The house c 1879. The three boys are l-r Arthur,</w:t>
      </w:r>
      <w:r w:rsidR="00BF63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Herb (standing with Samuel</w:t>
      </w:r>
      <w:r w:rsidR="00BF63B8">
        <w:rPr>
          <w:rFonts w:ascii="Times New Roman" w:hAnsi="Times New Roman" w:cs="Times New Roman"/>
          <w:i/>
          <w:iCs/>
          <w:sz w:val="20"/>
          <w:szCs w:val="20"/>
        </w:rPr>
        <w:t xml:space="preserve"> 1835 – 1901)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and Robert in the wagon.</w:t>
      </w:r>
      <w:r w:rsidR="00BF63B8">
        <w:rPr>
          <w:rFonts w:ascii="Times New Roman" w:hAnsi="Times New Roman" w:cs="Times New Roman"/>
          <w:i/>
          <w:iCs/>
          <w:sz w:val="20"/>
          <w:szCs w:val="20"/>
        </w:rPr>
        <w:t xml:space="preserve"> Samuel’s wife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63B8">
        <w:rPr>
          <w:rFonts w:ascii="Times New Roman" w:hAnsi="Times New Roman" w:cs="Times New Roman"/>
          <w:i/>
          <w:iCs/>
          <w:sz w:val="20"/>
          <w:szCs w:val="20"/>
        </w:rPr>
        <w:t>Sarah is seen holding the baby (likely Martha)</w:t>
      </w:r>
    </w:p>
    <w:p w:rsidR="00BF63B8" w:rsidRDefault="00BF63B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BF63B8" w:rsidRDefault="00BF63B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BF63B8" w:rsidRDefault="00BF63B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lastRenderedPageBreak/>
        <w:drawing>
          <wp:inline distT="0" distB="0" distL="0" distR="0">
            <wp:extent cx="5453780" cy="7056120"/>
            <wp:effectExtent l="19050" t="0" r="0" b="0"/>
            <wp:docPr id="4" name="Picture 3" descr="Kidd Housew Sarah Lyon Kidd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d Housew Sarah Lyon Kidd 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81" cy="705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B8" w:rsidRDefault="00BF63B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Samuel’s wife Sarah Lyon Kidd is seen on the porch.</w:t>
      </w:r>
    </w:p>
    <w:p w:rsidR="00BF63B8" w:rsidRDefault="00BF63B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BF63B8" w:rsidRDefault="00BF63B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BF63B8" w:rsidRDefault="003F5C65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An interesting letter written in 1867 by Olivia</w:t>
      </w:r>
      <w:r w:rsidR="004F75C8">
        <w:rPr>
          <w:rFonts w:ascii="Times New Roman" w:hAnsi="Times New Roman" w:cs="Times New Roman"/>
          <w:i/>
          <w:iCs/>
          <w:sz w:val="20"/>
          <w:szCs w:val="20"/>
        </w:rPr>
        <w:t xml:space="preserve"> Kidd King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thought to be a daughter of Thomas son of John  </w:t>
      </w:r>
      <w:r w:rsidR="004F75C8">
        <w:rPr>
          <w:rFonts w:ascii="Times New Roman" w:hAnsi="Times New Roman" w:cs="Times New Roman"/>
          <w:i/>
          <w:iCs/>
          <w:sz w:val="20"/>
          <w:szCs w:val="20"/>
        </w:rPr>
        <w:t xml:space="preserve">who was first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cousin to Samuel. Her reflections about the Civil War are very interesting. A copy of the letter is given afterwards.</w:t>
      </w:r>
    </w:p>
    <w:p w:rsidR="003F5C65" w:rsidRDefault="003F5C65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>
            <wp:extent cx="4674870" cy="3611537"/>
            <wp:effectExtent l="19050" t="0" r="0" b="0"/>
            <wp:docPr id="5" name="Picture 4" descr="Olivia's Lett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via's Lette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875" cy="360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>
            <wp:extent cx="4728210" cy="3652744"/>
            <wp:effectExtent l="19050" t="0" r="0" b="0"/>
            <wp:docPr id="6" name="Picture 5" descr="Olivia's Letter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via's Letter2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282" cy="365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65" w:rsidRDefault="003F5C65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6B5751" w:rsidRDefault="006B5751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Oakwood January 1 1867</w:t>
      </w:r>
    </w:p>
    <w:p w:rsidR="006B5751" w:rsidRDefault="006B5751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My Dear Uncle</w:t>
      </w:r>
    </w:p>
    <w:p w:rsidR="006B5751" w:rsidRDefault="006B5751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Your muc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looked for letter arrived some days ago, and I am much pained to learn that my 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grandmother’s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health does not improve any, but hope that your fears for her recovery may prove groundless and when the warm genial days of the ensuing 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Spring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arrive, they may invigorate her with a new life. My father says that he will 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pay for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 visit but is still so …..with the bronchitis that he could not stand the trip.  </w:t>
      </w:r>
    </w:p>
    <w:p w:rsidR="007770DC" w:rsidRDefault="006B5751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Last night with howling of winds and the falling of snow the year the year 1866 bade us a final adieu never more to return, and this morning </w:t>
      </w:r>
      <w:r w:rsidR="007770DC">
        <w:rPr>
          <w:rFonts w:ascii="Times New Roman" w:hAnsi="Times New Roman" w:cs="Times New Roman"/>
          <w:i/>
          <w:iCs/>
          <w:sz w:val="20"/>
          <w:szCs w:val="20"/>
        </w:rPr>
        <w:t>with the whole earth robed in its mantle of angel purity was ushered into life the year 1867. Its entrance into the book of time has been spotless&amp; pure and may it leave us with its garments still untarnished.</w:t>
      </w:r>
    </w:p>
    <w:p w:rsidR="007770DC" w:rsidRDefault="007770DC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We have the heaviest snow now that I have ever seen being between four &amp; 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five inches deep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and still continuing to snow. It is a beautiful sight but not at all pleasant to my feelings. I suppose that it is exceedingly cold in Ohio now at 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least 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judge so from the fact of its being so cold so far south.</w:t>
      </w:r>
    </w:p>
    <w:p w:rsidR="00DE54B7" w:rsidRDefault="007770DC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I believe that there is nothing of interest transpiring in this section of the country with the exception that the Yankee Congressmen are on an </w:t>
      </w:r>
      <w:r w:rsidRPr="007770DC">
        <w:rPr>
          <w:rFonts w:ascii="Times New Roman" w:hAnsi="Times New Roman" w:cs="Times New Roman"/>
          <w:i/>
          <w:iCs/>
          <w:sz w:val="20"/>
          <w:szCs w:val="20"/>
          <w:u w:val="single"/>
        </w:rPr>
        <w:t>exploring expedition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54B7">
        <w:rPr>
          <w:rFonts w:ascii="Times New Roman" w:hAnsi="Times New Roman" w:cs="Times New Roman"/>
          <w:i/>
          <w:iCs/>
          <w:sz w:val="20"/>
          <w:szCs w:val="20"/>
        </w:rPr>
        <w:t>through the south for what purpose  as yet we are unable to understand, without it is to see whether we are worthy of the paternal trust- or not-</w:t>
      </w:r>
    </w:p>
    <w:p w:rsidR="00DE54B7" w:rsidRDefault="00DE54B7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The people down here have been kept out of the </w:t>
      </w:r>
      <w:r w:rsidRPr="00DE54B7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glorious </w:t>
      </w:r>
      <w:r w:rsidRPr="00DE54B7">
        <w:rPr>
          <w:rFonts w:ascii="Times New Roman" w:hAnsi="Times New Roman" w:cs="Times New Roman"/>
          <w:i/>
          <w:iCs/>
          <w:sz w:val="20"/>
          <w:szCs w:val="20"/>
        </w:rPr>
        <w:t>Union so long that not many care a copper whether they ever get back or not- All we want is the release of President Davis, and for them to let us alone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and keep </w:t>
      </w:r>
      <w:r w:rsidRPr="00DE54B7">
        <w:rPr>
          <w:rFonts w:ascii="Times New Roman" w:hAnsi="Times New Roman" w:cs="Times New Roman"/>
          <w:i/>
          <w:iCs/>
          <w:sz w:val="20"/>
          <w:szCs w:val="20"/>
          <w:u w:val="single"/>
        </w:rPr>
        <w:t>their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tax assessment at home, and we will manage to live and pay our own taxes too. </w:t>
      </w:r>
      <w:r w:rsidR="007770D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414DF9" w:rsidRDefault="00DE54B7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Planters are all making contracts with the Freedmen for this year for as soon as the weather improves a little they will have to commence repairing the plantation to put in another crop. Our 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plantation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which was</w:t>
      </w:r>
      <w:r w:rsidR="006B57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>rented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to an Englishman only made 80 bales of cotton last year</w:t>
      </w:r>
      <w:r w:rsidR="00414DF9">
        <w:rPr>
          <w:rFonts w:ascii="Times New Roman" w:hAnsi="Times New Roman" w:cs="Times New Roman"/>
          <w:i/>
          <w:iCs/>
          <w:sz w:val="20"/>
          <w:szCs w:val="20"/>
        </w:rPr>
        <w:t xml:space="preserve"> and when Pa used to cultivate it, it made from 200 to 250 bales easily. I think that cotton planting in the southern states will have to be almost entirely abandoned in a few years without the labour system is changed.</w:t>
      </w:r>
    </w:p>
    <w:p w:rsidR="00414DF9" w:rsidRDefault="00414DF9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A dreadful fire broke out in Vicksburg on the night of the 23</w:t>
      </w:r>
      <w:r w:rsidRPr="00414DF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and came very near destroying the place, the principal portion of the city is a blackened waste. I presume that before this you have read an account of it.</w:t>
      </w:r>
    </w:p>
    <w:p w:rsidR="00414DF9" w:rsidRDefault="00414DF9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With love to Grandma and other relatives and a share for yourself-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    I remain dear uncle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   Your affectionate niece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 xml:space="preserve">   Olivia </w:t>
      </w:r>
    </w:p>
    <w:p w:rsidR="00414DF9" w:rsidRDefault="00414DF9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14DF9" w:rsidRDefault="00414DF9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6B5751" w:rsidRDefault="00414DF9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B57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4F75C8" w:rsidRDefault="004F75C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F75C8" w:rsidRDefault="004F75C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F75C8" w:rsidRDefault="004F75C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F75C8" w:rsidRDefault="004F75C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F75C8" w:rsidRDefault="004F75C8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Two Letters of Recommendation carried by John Kidd when he travelled to the ‘new world’ in 1830.</w:t>
      </w:r>
      <w:r w:rsidR="009E1BBF">
        <w:rPr>
          <w:rFonts w:ascii="Times New Roman" w:hAnsi="Times New Roman" w:cs="Times New Roman"/>
          <w:i/>
          <w:iCs/>
          <w:sz w:val="20"/>
          <w:szCs w:val="20"/>
        </w:rPr>
        <w:t xml:space="preserve"> The first is signed by the Curate of </w:t>
      </w:r>
      <w:proofErr w:type="spellStart"/>
      <w:r w:rsidR="009E1BBF">
        <w:rPr>
          <w:rFonts w:ascii="Times New Roman" w:hAnsi="Times New Roman" w:cs="Times New Roman"/>
          <w:i/>
          <w:iCs/>
          <w:sz w:val="20"/>
          <w:szCs w:val="20"/>
        </w:rPr>
        <w:t>Carnew</w:t>
      </w:r>
      <w:proofErr w:type="spellEnd"/>
    </w:p>
    <w:p w:rsidR="009E1BBF" w:rsidRDefault="009E1BBF" w:rsidP="00494BB4">
      <w:pPr>
        <w:rPr>
          <w:rFonts w:ascii="Times New Roman" w:hAnsi="Times New Roman" w:cs="Times New Roman"/>
          <w:i/>
          <w:iCs/>
          <w:noProof/>
          <w:sz w:val="20"/>
          <w:szCs w:val="20"/>
        </w:rPr>
      </w:pPr>
    </w:p>
    <w:p w:rsidR="004F75C8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>
            <wp:extent cx="5424332" cy="7018020"/>
            <wp:effectExtent l="19050" t="0" r="4918" b="0"/>
            <wp:docPr id="1" name="Picture 0" descr="Ref Letter Curate of Carne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Letter Curate of Carnew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228" cy="701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lastRenderedPageBreak/>
        <w:drawing>
          <wp:inline distT="0" distB="0" distL="0" distR="0">
            <wp:extent cx="5371326" cy="6949440"/>
            <wp:effectExtent l="19050" t="0" r="774" b="0"/>
            <wp:docPr id="7" name="Picture 6" descr="Ref Letter Curate of Carnew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Letter Curate of Carnew2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213" cy="695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lastRenderedPageBreak/>
        <w:drawing>
          <wp:inline distT="0" distB="0" distL="0" distR="0">
            <wp:extent cx="5306540" cy="6865620"/>
            <wp:effectExtent l="19050" t="0" r="8410" b="0"/>
            <wp:docPr id="8" name="Picture 7" descr="Ref Letter H Moo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 Letter H Moore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417" cy="68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Picture of </w:t>
      </w:r>
      <w:r w:rsidR="00F17288">
        <w:rPr>
          <w:rFonts w:ascii="Times New Roman" w:hAnsi="Times New Roman" w:cs="Times New Roman"/>
          <w:i/>
          <w:iCs/>
          <w:sz w:val="20"/>
          <w:szCs w:val="20"/>
        </w:rPr>
        <w:t>Samuel Kidd 1835 -1901  (Thomas, John, Samuel)</w:t>
      </w:r>
    </w:p>
    <w:p w:rsidR="009E1BBF" w:rsidRDefault="009E1BBF" w:rsidP="00494BB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>
            <wp:extent cx="5330098" cy="6896100"/>
            <wp:effectExtent l="19050" t="0" r="3902" b="0"/>
            <wp:docPr id="9" name="Picture 8" descr="Samuel Henry Ki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 Henry Kidd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978" cy="689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BBF" w:rsidSect="0028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4BB4"/>
    <w:rsid w:val="00077561"/>
    <w:rsid w:val="000C7545"/>
    <w:rsid w:val="001A33ED"/>
    <w:rsid w:val="00286A5B"/>
    <w:rsid w:val="003F5C65"/>
    <w:rsid w:val="00414DF9"/>
    <w:rsid w:val="00494BB4"/>
    <w:rsid w:val="004F75C8"/>
    <w:rsid w:val="005F40A4"/>
    <w:rsid w:val="006B5751"/>
    <w:rsid w:val="007770DC"/>
    <w:rsid w:val="009E1BBF"/>
    <w:rsid w:val="00B312C4"/>
    <w:rsid w:val="00BF63B8"/>
    <w:rsid w:val="00D2354D"/>
    <w:rsid w:val="00D663C1"/>
    <w:rsid w:val="00DE54B7"/>
    <w:rsid w:val="00E44A3B"/>
    <w:rsid w:val="00EF1094"/>
    <w:rsid w:val="00F1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4</cp:revision>
  <dcterms:created xsi:type="dcterms:W3CDTF">2013-05-16T18:59:00Z</dcterms:created>
  <dcterms:modified xsi:type="dcterms:W3CDTF">2013-05-29T19:59:00Z</dcterms:modified>
</cp:coreProperties>
</file>